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27.02.2022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665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отмене вредности по итогам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утвержденным отчетом о проведенной специальной оценке условий труда от </w:t>
      </w:r>
      <w:r>
        <w:rPr>
          <w:rFonts w:hAnsi="Times New Roman" w:cs="Times New Roman"/>
          <w:color w:val="000000"/>
          <w:sz w:val="24"/>
          <w:szCs w:val="24"/>
        </w:rPr>
        <w:t>27.02.2022</w:t>
      </w:r>
      <w:r>
        <w:rPr>
          <w:rFonts w:hAnsi="Times New Roman" w:cs="Times New Roman"/>
          <w:color w:val="000000"/>
          <w:sz w:val="24"/>
          <w:szCs w:val="24"/>
        </w:rPr>
        <w:t> и на основании </w:t>
      </w:r>
      <w:r>
        <w:rPr>
          <w:rFonts w:hAnsi="Times New Roman" w:cs="Times New Roman"/>
          <w:color w:val="000000"/>
          <w:sz w:val="24"/>
          <w:szCs w:val="24"/>
        </w:rPr>
        <w:t>статьи 216</w:t>
      </w:r>
      <w:r>
        <w:rPr>
          <w:rFonts w:hAnsi="Times New Roman" w:cs="Times New Roman"/>
          <w:color w:val="000000"/>
          <w:sz w:val="24"/>
          <w:szCs w:val="24"/>
        </w:rPr>
        <w:t xml:space="preserve">  Трудового кодекса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Признать результаты отчета о проведенной специальной оценке условий труда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 Отменить компенсации на рабочих местах согласно приложению к приказу в связи с установлением на таких местах класса 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подготовить дополнительные соглашения для работников и ознакомить их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Выполнение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27.02.2022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27.02.2022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27.02.2022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27.02.2022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к приказу от </w:t>
      </w:r>
      <w:r>
        <w:rPr>
          <w:rFonts w:hAnsi="Times New Roman" w:cs="Times New Roman"/>
          <w:color w:val="000000"/>
          <w:sz w:val="24"/>
          <w:szCs w:val="24"/>
        </w:rPr>
        <w:t>27.02.2022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27.02.2022</w:t>
      </w:r>
      <w:r>
        <w:br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Генеральный директор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работников, которым по итогам спецоценки не полагаются льготы и компенсации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Итоговый класс условий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Отмененные компенсации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e349cc9f372497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